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10.0" w:type="dxa"/>
        <w:tblBorders>
          <w:top w:color="d5d5d5" w:space="0" w:sz="4" w:val="single"/>
          <w:bottom w:color="d5d5d5" w:space="0" w:sz="4" w:val="single"/>
        </w:tblBorders>
        <w:tblLayout w:type="fixed"/>
        <w:tblLook w:val="0400"/>
      </w:tblPr>
      <w:tblGrid>
        <w:gridCol w:w="7685"/>
        <w:gridCol w:w="1921"/>
        <w:tblGridChange w:id="0">
          <w:tblGrid>
            <w:gridCol w:w="7685"/>
            <w:gridCol w:w="192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Exhibit-HTML 210.08-EH(2): Board Meeting Agenda - Example (with closed session)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ADOPTED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Original Adopted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Revised: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Reviewed: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3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[Insert School District]</w:t>
        <w:br w:type="textWrapping"/>
        <w:t xml:space="preserve">[Regular Board Meeting] or [Special Board Meeting]</w:t>
        <w:br w:type="textWrapping"/>
        <w:t xml:space="preserve">[Insert Meeting Location]</w:t>
        <w:br w:type="textWrapping"/>
        <w:t xml:space="preserve">[Insert Date (Day, Month Date, Year)]</w:t>
        <w:br w:type="textWrapping"/>
        <w:t xml:space="preserve">[Insert Time (ex. 6:00 p.m.)]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Call to Order,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Board President 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Opening Activities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 [Mission Statement]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Roll Call,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Board Secretary 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Public Forum </w:t>
        <w:br w:type="textWrapping"/>
        <w:t xml:space="preserve"> 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Agenda Approval    </w:t>
        <w:br w:type="textWrapping"/>
        <w:t xml:space="preserve">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Consent Agenda Approval</w:t>
        <w:br w:type="textWrapping"/>
        <w:br w:type="textWrapping"/>
        <w:t xml:space="preserve">F1. Consent Agenda Items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 [Ex. Minutes, Bill Listing, Contract Approvals]</w:t>
        <w:br w:type="textWrapping"/>
        <w:t xml:space="preserve">[Insert reference to relevant district policies and procedures (Ex. IASB Sample Policy 210.9 – Consent Agenda)]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br w:type="textWrapping"/>
        <w:t xml:space="preserve">F2. Consent Agenda Items Continued...</w:t>
        <w:br w:type="textWrapping"/>
        <w:t xml:space="preserve"> 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Presentations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 [Ex. District goals and priorities update; student learning updates and achievements]</w:t>
        <w:br w:type="textWrapping"/>
        <w:t xml:space="preserve">[Insert presentation topic, presenter organization (if outside the district), and presenter name]</w:t>
        <w:br w:type="textWrapping"/>
        <w:t xml:space="preserve">[Insert reference to relevant district policies, priorities, and goals]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Public Hearings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 [Ex. School calendar adoption, upcoming district budget, and other items for which a public hearing may be embedded into a regular meeting]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Discussion Items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[Informational, no action required]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Action Items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[Ex. Resolutions, Approvals, Adoptions]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br w:type="textWrapping"/>
        <w:t xml:space="preserve"> 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Policy Reviews</w:t>
        <w:br w:type="textWrapping"/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[Insert policy title and number]</w:t>
        <w:br w:type="textWrapping"/>
        <w:t xml:space="preserve">[Insert Introduction, Second Reading,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Closed Session [Motion and vote to enter, no action taken]</w:t>
        <w:br w:type="textWrapping"/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[Insert legal authority to enter closed session pursuant to Iowa Code § 21 (Ex., “I move that we hold a closed session as authorized by section 21.5 of the open meetings law to...]</w:t>
        <w:br w:type="textWrapping"/>
        <w:t xml:space="preserve">[Insert reference to relevant district policies and procedures (Ex. IASB Sample Policy 212 – Closed Sessions)]</w:t>
        <w:br w:type="textWrapping"/>
        <w:br w:type="textWrapping"/>
        <w:t xml:space="preserve">*Board decision to leave closed session*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Board Action (if needed) on Topic Discussed in Closed Session </w:t>
        <w:br w:type="textWrapping"/>
        <w:t xml:space="preserve"> 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Adjournment </w:t>
      </w:r>
    </w:p>
    <w:p w:rsidR="00000000" w:rsidDel="00000000" w:rsidP="00000000" w:rsidRDefault="00000000" w:rsidRPr="00000000" w14:paraId="00000016">
      <w:pPr>
        <w:pBdr>
          <w:bottom w:color="000000" w:space="1" w:sz="5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93.0" w:type="dxa"/>
        <w:jc w:val="left"/>
        <w:tblInd w:w="10.0" w:type="dxa"/>
        <w:tblLayout w:type="fixed"/>
        <w:tblLook w:val="04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I.C. Iowa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Open Meetings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Directors - General Rules - Bonds of Employees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hd w:fill="f9f9f9" w:val="clear"/>
        <w:spacing w:line="480" w:lineRule="auto"/>
        <w:rPr>
          <w:rFonts w:ascii="Lato Black" w:cs="Lato Black" w:eastAsia="Lato Black" w:hAnsi="Lato Black"/>
          <w:b w:val="1"/>
        </w:rPr>
      </w:pPr>
      <w:r w:rsidDel="00000000" w:rsidR="00000000" w:rsidRPr="00000000">
        <w:rPr>
          <w:rFonts w:ascii="Lato Black" w:cs="Lato Black" w:eastAsia="Lato Black" w:hAnsi="Lato Black"/>
          <w:b w:val="1"/>
          <w:rtl w:val="0"/>
        </w:rPr>
        <w:t xml:space="preserve">Cross References</w:t>
      </w:r>
    </w:p>
    <w:tbl>
      <w:tblPr>
        <w:tblStyle w:val="Table3"/>
        <w:tblW w:w="9993.0" w:type="dxa"/>
        <w:jc w:val="left"/>
        <w:tblInd w:w="10.0" w:type="dxa"/>
        <w:tblLayout w:type="fixed"/>
        <w:tblLook w:val="04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210.05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hyperlink r:id="rId9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Meeting Notice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210.07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hyperlink r:id="rId10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Rules of Order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210.07-R(1)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hyperlink r:id="rId11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Rules of Order - Regulation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hyperlink r:id="rId12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Open Meetings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hyperlink r:id="rId13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Public Participation in Board Meetings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213.01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hyperlink r:id="rId14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Public Complaints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hyperlink r:id="rId15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Board of Directors' Records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215-EH(1)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hyperlink r:id="rId16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Board of Directors' Records - Board Meeting Minutes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401.04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hyperlink r:id="rId17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Employee Complaints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502.04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hyperlink r:id="rId18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Student Complaints and Grievances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02" w:top="617" w:left="1434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mbli.eboardsolutions.com/Policy/ViewPolicy.aspx?S=36031104&amp;revid=VQplusts6H8fSuvkhXj5ny4RA==" TargetMode="External"/><Relationship Id="rId10" Type="http://schemas.openxmlformats.org/officeDocument/2006/relationships/hyperlink" Target="https://simbli.eboardsolutions.com/Policy/ViewPolicy.aspx?S=36031104&amp;revid=gEMRuOIxFDnqoKctH41fslshQ==" TargetMode="External"/><Relationship Id="rId13" Type="http://schemas.openxmlformats.org/officeDocument/2006/relationships/hyperlink" Target="https://simbli.eboardsolutions.com/Policy/ViewPolicy.aspx?S=36031104&amp;revid=UHlkF5c4YDIVvPmn5VVjIA==" TargetMode="External"/><Relationship Id="rId12" Type="http://schemas.openxmlformats.org/officeDocument/2006/relationships/hyperlink" Target="https://simbli.eboardsolutions.com/Policy/ViewPolicy.aspx?S=36031104&amp;revid=qHsCxqsTEHGabqmVbe3ZTQ=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mbli.eboardsolutions.com/Policy/ViewPolicy.aspx?S=36031104&amp;revid=u4FBKlWw4cOS6Qq89b6Skg==" TargetMode="External"/><Relationship Id="rId15" Type="http://schemas.openxmlformats.org/officeDocument/2006/relationships/hyperlink" Target="https://simbli.eboardsolutions.com/Policy/ViewPolicy.aspx?S=36031104&amp;revid=xdiplusrauWeYH00v6ZCeqivQ==" TargetMode="External"/><Relationship Id="rId14" Type="http://schemas.openxmlformats.org/officeDocument/2006/relationships/hyperlink" Target="https://simbli.eboardsolutions.com/Policy/ViewPolicy.aspx?S=36031104&amp;revid=rFmFn0jtplusslshkbdn8jDPcIIg==" TargetMode="External"/><Relationship Id="rId17" Type="http://schemas.openxmlformats.org/officeDocument/2006/relationships/hyperlink" Target="https://simbli.eboardsolutions.com/Policy/ViewPolicy.aspx?S=36031104&amp;revid=o8plusxcSoS5Wdib9v5Y0auVA==" TargetMode="External"/><Relationship Id="rId16" Type="http://schemas.openxmlformats.org/officeDocument/2006/relationships/hyperlink" Target="https://simbli.eboardsolutions.com/Policy/ViewPolicy.aspx?S=36031104&amp;revid=slsh6NLXQ8eZMTJkOkDCmDplus3A=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simbli.eboardsolutions.com/Policy/ViewPolicy.aspx?S=36031104&amp;revid=9bwR4J1eUbp830R4wQV28g==" TargetMode="External"/><Relationship Id="rId7" Type="http://schemas.openxmlformats.org/officeDocument/2006/relationships/hyperlink" Target="https://www.legis.iowa.gov/docs/code/21.pdf" TargetMode="External"/><Relationship Id="rId8" Type="http://schemas.openxmlformats.org/officeDocument/2006/relationships/hyperlink" Target="https://www.legis.iowa.gov/docs/code/279.8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18HLDqXK/RPYlZs5RyYJnxlqg==">CgMxLjAyCGguZ2pkZ3hzOAByITFVZko5T3o5YURFckx5ZFFjejFOQnpKOHpBVnFmZHFQRQ==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2024-02-14T20:09:00Z</dcterms:created>
  <dc:creator>Linda Heisdorffer</dc:creator>
</cp:coreProperties>
</file>